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4CF" w:rsidRPr="008A11E7" w:rsidRDefault="005E54CF" w:rsidP="005E54CF">
      <w:pPr>
        <w:spacing w:after="0" w:line="240" w:lineRule="auto"/>
        <w:jc w:val="both"/>
        <w:rPr>
          <w:rFonts w:ascii="Roboto Cn" w:eastAsia="Times New Roman" w:hAnsi="Roboto Cn" w:cs="Times New Roman"/>
          <w:sz w:val="28"/>
          <w:szCs w:val="24"/>
          <w:lang w:eastAsia="pt-BR"/>
        </w:rPr>
      </w:pPr>
      <w:r w:rsidRPr="008A11E7">
        <w:rPr>
          <w:rFonts w:ascii="Roboto Cn" w:eastAsia="Times New Roman" w:hAnsi="Roboto Cn" w:cs="Arial"/>
          <w:color w:val="000000"/>
          <w:sz w:val="24"/>
          <w:lang w:eastAsia="pt-BR"/>
        </w:rPr>
        <w:t>Local, data completa</w:t>
      </w:r>
    </w:p>
    <w:p w:rsidR="005E54CF" w:rsidRPr="008A11E7" w:rsidRDefault="005E54CF" w:rsidP="005E54CF">
      <w:pPr>
        <w:spacing w:after="0" w:line="240" w:lineRule="auto"/>
        <w:rPr>
          <w:rFonts w:ascii="Roboto Cn" w:eastAsia="Times New Roman" w:hAnsi="Roboto Cn" w:cs="Times New Roman"/>
          <w:sz w:val="28"/>
          <w:szCs w:val="24"/>
          <w:lang w:eastAsia="pt-BR"/>
        </w:rPr>
      </w:pPr>
    </w:p>
    <w:p w:rsidR="005E54CF" w:rsidRPr="008A11E7" w:rsidRDefault="005E54CF" w:rsidP="005E54CF">
      <w:pPr>
        <w:spacing w:after="0" w:line="240" w:lineRule="auto"/>
        <w:jc w:val="both"/>
        <w:rPr>
          <w:rFonts w:ascii="Roboto Cn" w:eastAsia="Times New Roman" w:hAnsi="Roboto Cn" w:cs="Times New Roman"/>
          <w:sz w:val="28"/>
          <w:szCs w:val="24"/>
          <w:lang w:eastAsia="pt-BR"/>
        </w:rPr>
      </w:pPr>
      <w:r w:rsidRPr="008A11E7">
        <w:rPr>
          <w:rFonts w:ascii="Roboto Cn" w:eastAsia="Times New Roman" w:hAnsi="Roboto Cn" w:cs="Arial"/>
          <w:b/>
          <w:bCs/>
          <w:color w:val="000000"/>
          <w:sz w:val="24"/>
          <w:lang w:eastAsia="pt-BR"/>
        </w:rPr>
        <w:t>NOME DO CLIENTE </w:t>
      </w:r>
    </w:p>
    <w:p w:rsidR="005E54CF" w:rsidRPr="008A11E7" w:rsidRDefault="005E54CF" w:rsidP="005E54CF">
      <w:pPr>
        <w:spacing w:after="0" w:line="240" w:lineRule="auto"/>
        <w:jc w:val="both"/>
        <w:rPr>
          <w:rFonts w:ascii="Roboto Cn" w:eastAsia="Times New Roman" w:hAnsi="Roboto Cn" w:cs="Times New Roman"/>
          <w:sz w:val="28"/>
          <w:szCs w:val="24"/>
          <w:lang w:eastAsia="pt-BR"/>
        </w:rPr>
      </w:pPr>
      <w:r w:rsidRPr="008A11E7">
        <w:rPr>
          <w:rFonts w:ascii="Roboto Cn" w:eastAsia="Times New Roman" w:hAnsi="Roboto Cn" w:cs="Arial"/>
          <w:b/>
          <w:bCs/>
          <w:color w:val="000000"/>
          <w:sz w:val="24"/>
          <w:lang w:eastAsia="pt-BR"/>
        </w:rPr>
        <w:t>ENDEREÇO COMPLETO (inclusive CEP) </w:t>
      </w:r>
    </w:p>
    <w:p w:rsidR="005E54CF" w:rsidRPr="008A11E7" w:rsidRDefault="005E54CF" w:rsidP="005E54CF">
      <w:pPr>
        <w:spacing w:after="0" w:line="240" w:lineRule="auto"/>
        <w:jc w:val="both"/>
        <w:rPr>
          <w:rFonts w:ascii="Roboto Cn" w:eastAsia="Times New Roman" w:hAnsi="Roboto Cn" w:cs="Times New Roman"/>
          <w:sz w:val="28"/>
          <w:szCs w:val="24"/>
          <w:lang w:eastAsia="pt-BR"/>
        </w:rPr>
      </w:pPr>
      <w:r w:rsidRPr="008A11E7">
        <w:rPr>
          <w:rFonts w:ascii="Roboto Cn" w:eastAsia="Times New Roman" w:hAnsi="Roboto Cn" w:cs="Arial"/>
          <w:b/>
          <w:bCs/>
          <w:color w:val="000000"/>
          <w:sz w:val="24"/>
          <w:lang w:eastAsia="pt-BR"/>
        </w:rPr>
        <w:t>E-mail:</w:t>
      </w:r>
      <w:r w:rsidRPr="008A11E7">
        <w:rPr>
          <w:rFonts w:ascii="Roboto Cn" w:eastAsia="Times New Roman" w:hAnsi="Roboto Cn" w:cs="Arial"/>
          <w:color w:val="000000"/>
          <w:sz w:val="24"/>
          <w:lang w:eastAsia="pt-BR"/>
        </w:rPr>
        <w:t> </w:t>
      </w:r>
    </w:p>
    <w:p w:rsidR="005E54CF" w:rsidRPr="008A11E7" w:rsidRDefault="005E54CF" w:rsidP="005E54CF">
      <w:pPr>
        <w:spacing w:after="0" w:line="240" w:lineRule="auto"/>
        <w:jc w:val="both"/>
        <w:rPr>
          <w:rFonts w:ascii="Roboto Cn" w:eastAsia="Times New Roman" w:hAnsi="Roboto Cn" w:cs="Times New Roman"/>
          <w:sz w:val="28"/>
          <w:szCs w:val="24"/>
          <w:lang w:eastAsia="pt-BR"/>
        </w:rPr>
      </w:pPr>
      <w:r w:rsidRPr="008A11E7">
        <w:rPr>
          <w:rFonts w:ascii="Roboto Cn" w:eastAsia="Times New Roman" w:hAnsi="Roboto Cn" w:cs="Arial"/>
          <w:color w:val="000000"/>
          <w:sz w:val="24"/>
          <w:lang w:eastAsia="pt-BR"/>
        </w:rPr>
        <w:t xml:space="preserve">Fone: (xx) </w:t>
      </w:r>
      <w:r w:rsidR="008A11E7">
        <w:rPr>
          <w:rFonts w:ascii="Roboto Cn" w:eastAsia="Times New Roman" w:hAnsi="Roboto Cn" w:cs="Arial"/>
          <w:color w:val="000000"/>
          <w:sz w:val="24"/>
          <w:lang w:eastAsia="pt-BR"/>
        </w:rPr>
        <w:t>xxxxx-xxxx</w:t>
      </w:r>
    </w:p>
    <w:p w:rsidR="005E54CF" w:rsidRPr="000855C3" w:rsidRDefault="005E54CF" w:rsidP="005E54CF">
      <w:pPr>
        <w:spacing w:after="240" w:line="240" w:lineRule="auto"/>
        <w:rPr>
          <w:rFonts w:ascii="Roboto Cn" w:eastAsia="Times New Roman" w:hAnsi="Roboto Cn" w:cs="Times New Roman"/>
          <w:sz w:val="16"/>
          <w:szCs w:val="24"/>
          <w:lang w:eastAsia="pt-BR"/>
        </w:rPr>
      </w:pPr>
    </w:p>
    <w:p w:rsidR="005E54CF" w:rsidRPr="008A11E7" w:rsidRDefault="005E54CF" w:rsidP="005E54CF">
      <w:pPr>
        <w:spacing w:after="0" w:line="240" w:lineRule="auto"/>
        <w:ind w:hanging="432"/>
        <w:jc w:val="center"/>
        <w:rPr>
          <w:rFonts w:ascii="Roboto Cn" w:eastAsia="Times New Roman" w:hAnsi="Roboto Cn" w:cs="Times New Roman"/>
          <w:sz w:val="28"/>
          <w:szCs w:val="24"/>
          <w:lang w:eastAsia="pt-BR"/>
        </w:rPr>
      </w:pPr>
      <w:r w:rsidRPr="008A11E7">
        <w:rPr>
          <w:rFonts w:ascii="Roboto Cn" w:eastAsia="Times New Roman" w:hAnsi="Roboto Cn" w:cs="Arial"/>
          <w:b/>
          <w:bCs/>
          <w:color w:val="000000"/>
          <w:sz w:val="32"/>
          <w:szCs w:val="28"/>
          <w:u w:val="single"/>
          <w:lang w:eastAsia="pt-BR"/>
        </w:rPr>
        <w:t>Proposta Comercial</w:t>
      </w:r>
    </w:p>
    <w:p w:rsidR="005E54CF" w:rsidRPr="008A11E7" w:rsidRDefault="005E54CF" w:rsidP="005E54CF">
      <w:pPr>
        <w:spacing w:after="0" w:line="240" w:lineRule="auto"/>
        <w:rPr>
          <w:rFonts w:ascii="Roboto Cn" w:eastAsia="Times New Roman" w:hAnsi="Roboto Cn" w:cs="Times New Roman"/>
          <w:sz w:val="28"/>
          <w:szCs w:val="24"/>
          <w:lang w:eastAsia="pt-BR"/>
        </w:rPr>
      </w:pPr>
    </w:p>
    <w:p w:rsidR="005E54CF" w:rsidRPr="008A11E7" w:rsidRDefault="005E54CF" w:rsidP="005E54CF">
      <w:pPr>
        <w:spacing w:after="0" w:line="240" w:lineRule="auto"/>
        <w:jc w:val="both"/>
        <w:rPr>
          <w:rFonts w:ascii="Roboto Cn" w:eastAsia="Times New Roman" w:hAnsi="Roboto Cn" w:cs="Times New Roman"/>
          <w:sz w:val="28"/>
          <w:szCs w:val="24"/>
          <w:lang w:eastAsia="pt-BR"/>
        </w:rPr>
      </w:pPr>
      <w:r w:rsidRPr="008A11E7">
        <w:rPr>
          <w:rFonts w:ascii="Roboto Cn" w:eastAsia="Times New Roman" w:hAnsi="Roboto Cn" w:cs="Arial"/>
          <w:color w:val="000000"/>
          <w:sz w:val="24"/>
          <w:u w:val="single"/>
          <w:lang w:eastAsia="pt-BR"/>
        </w:rPr>
        <w:t>Prezado Sr. XXXXXXX </w:t>
      </w:r>
    </w:p>
    <w:p w:rsidR="005E54CF" w:rsidRPr="008A11E7" w:rsidRDefault="005E54CF" w:rsidP="005E54CF">
      <w:pPr>
        <w:spacing w:after="0" w:line="240" w:lineRule="auto"/>
        <w:rPr>
          <w:rFonts w:ascii="Roboto Cn" w:eastAsia="Times New Roman" w:hAnsi="Roboto Cn" w:cs="Times New Roman"/>
          <w:sz w:val="28"/>
          <w:szCs w:val="24"/>
          <w:lang w:eastAsia="pt-BR"/>
        </w:rPr>
      </w:pPr>
    </w:p>
    <w:p w:rsidR="005E54CF" w:rsidRPr="008A11E7" w:rsidRDefault="005E54CF" w:rsidP="005E54CF">
      <w:pPr>
        <w:spacing w:after="0" w:line="240" w:lineRule="auto"/>
        <w:jc w:val="both"/>
        <w:rPr>
          <w:rFonts w:ascii="Roboto Cn" w:eastAsia="Times New Roman" w:hAnsi="Roboto Cn" w:cs="Times New Roman"/>
          <w:sz w:val="28"/>
          <w:szCs w:val="24"/>
          <w:lang w:eastAsia="pt-BR"/>
        </w:rPr>
      </w:pPr>
      <w:r w:rsidRPr="008A11E7">
        <w:rPr>
          <w:rFonts w:ascii="Roboto Cn" w:eastAsia="Times New Roman" w:hAnsi="Roboto Cn" w:cs="Arial"/>
          <w:color w:val="000000"/>
          <w:sz w:val="24"/>
          <w:lang w:eastAsia="pt-BR"/>
        </w:rPr>
        <w:t>Conforme solicitado, segue abaixo as condições comerciais para o transporte de seus produtos:</w:t>
      </w:r>
    </w:p>
    <w:p w:rsidR="005E54CF" w:rsidRPr="008A11E7" w:rsidRDefault="005E54CF" w:rsidP="005E54CF">
      <w:pPr>
        <w:spacing w:after="0" w:line="240" w:lineRule="auto"/>
        <w:rPr>
          <w:rFonts w:ascii="Roboto Cn" w:eastAsia="Times New Roman" w:hAnsi="Roboto Cn" w:cs="Times New Roman"/>
          <w:sz w:val="28"/>
          <w:szCs w:val="24"/>
          <w:lang w:eastAsia="pt-BR"/>
        </w:rPr>
      </w:pPr>
    </w:p>
    <w:tbl>
      <w:tblPr>
        <w:tblW w:w="0" w:type="auto"/>
        <w:tblCellMar>
          <w:top w:w="15" w:type="dxa"/>
          <w:left w:w="15" w:type="dxa"/>
          <w:bottom w:w="15" w:type="dxa"/>
          <w:right w:w="15" w:type="dxa"/>
        </w:tblCellMar>
        <w:tblLook w:val="04A0" w:firstRow="1" w:lastRow="0" w:firstColumn="1" w:lastColumn="0" w:noHBand="0" w:noVBand="1"/>
      </w:tblPr>
      <w:tblGrid>
        <w:gridCol w:w="1271"/>
        <w:gridCol w:w="2126"/>
        <w:gridCol w:w="1701"/>
        <w:gridCol w:w="1276"/>
        <w:gridCol w:w="1172"/>
        <w:gridCol w:w="904"/>
      </w:tblGrid>
      <w:tr w:rsidR="005E54CF" w:rsidRPr="008A11E7" w:rsidTr="008A11E7">
        <w:trPr>
          <w:trHeight w:val="234"/>
        </w:trPr>
        <w:tc>
          <w:tcPr>
            <w:tcW w:w="1271" w:type="dxa"/>
            <w:tcBorders>
              <w:top w:val="single" w:sz="4" w:space="0" w:color="000000"/>
              <w:left w:val="single" w:sz="4" w:space="0" w:color="000000"/>
              <w:bottom w:val="single" w:sz="4" w:space="0" w:color="000000"/>
              <w:right w:val="single" w:sz="4" w:space="0" w:color="000000"/>
            </w:tcBorders>
            <w:shd w:val="clear" w:color="auto" w:fill="17375D"/>
            <w:tcMar>
              <w:top w:w="0" w:type="dxa"/>
              <w:left w:w="70" w:type="dxa"/>
              <w:bottom w:w="0" w:type="dxa"/>
              <w:right w:w="70" w:type="dxa"/>
            </w:tcMar>
            <w:hideMark/>
          </w:tcPr>
          <w:p w:rsidR="005E54CF" w:rsidRPr="008A11E7" w:rsidRDefault="005E54CF" w:rsidP="00223E1B">
            <w:pPr>
              <w:spacing w:after="0" w:line="240" w:lineRule="auto"/>
              <w:jc w:val="center"/>
              <w:rPr>
                <w:rFonts w:ascii="Roboto Cn" w:eastAsia="Times New Roman" w:hAnsi="Roboto Cn" w:cs="Times New Roman"/>
                <w:sz w:val="28"/>
                <w:szCs w:val="24"/>
                <w:lang w:eastAsia="pt-BR"/>
              </w:rPr>
            </w:pPr>
            <w:r w:rsidRPr="008A11E7">
              <w:rPr>
                <w:rFonts w:ascii="Roboto Cn" w:eastAsia="Times New Roman" w:hAnsi="Roboto Cn" w:cs="Arial"/>
                <w:color w:val="FFFFFF"/>
                <w:sz w:val="24"/>
                <w:lang w:eastAsia="pt-BR"/>
              </w:rPr>
              <w:t>Origem</w:t>
            </w:r>
          </w:p>
        </w:tc>
        <w:tc>
          <w:tcPr>
            <w:tcW w:w="2126" w:type="dxa"/>
            <w:tcBorders>
              <w:top w:val="single" w:sz="4" w:space="0" w:color="000000"/>
              <w:left w:val="single" w:sz="4" w:space="0" w:color="000000"/>
              <w:bottom w:val="single" w:sz="4" w:space="0" w:color="000000"/>
              <w:right w:val="single" w:sz="4" w:space="0" w:color="000000"/>
            </w:tcBorders>
            <w:shd w:val="clear" w:color="auto" w:fill="17375D"/>
            <w:tcMar>
              <w:top w:w="0" w:type="dxa"/>
              <w:left w:w="70" w:type="dxa"/>
              <w:bottom w:w="0" w:type="dxa"/>
              <w:right w:w="70" w:type="dxa"/>
            </w:tcMar>
            <w:hideMark/>
          </w:tcPr>
          <w:p w:rsidR="005E54CF" w:rsidRPr="008A11E7" w:rsidRDefault="005E54CF" w:rsidP="00223E1B">
            <w:pPr>
              <w:spacing w:after="0" w:line="240" w:lineRule="auto"/>
              <w:jc w:val="center"/>
              <w:rPr>
                <w:rFonts w:ascii="Roboto Cn" w:eastAsia="Times New Roman" w:hAnsi="Roboto Cn" w:cs="Times New Roman"/>
                <w:sz w:val="28"/>
                <w:szCs w:val="24"/>
                <w:lang w:eastAsia="pt-BR"/>
              </w:rPr>
            </w:pPr>
            <w:r w:rsidRPr="008A11E7">
              <w:rPr>
                <w:rFonts w:ascii="Roboto Cn" w:eastAsia="Times New Roman" w:hAnsi="Roboto Cn" w:cs="Arial"/>
                <w:color w:val="FFFFFF"/>
                <w:sz w:val="24"/>
                <w:lang w:eastAsia="pt-BR"/>
              </w:rPr>
              <w:t>Destino</w:t>
            </w:r>
          </w:p>
        </w:tc>
        <w:tc>
          <w:tcPr>
            <w:tcW w:w="1701" w:type="dxa"/>
            <w:tcBorders>
              <w:top w:val="single" w:sz="4" w:space="0" w:color="000000"/>
              <w:left w:val="single" w:sz="4" w:space="0" w:color="000000"/>
              <w:bottom w:val="single" w:sz="4" w:space="0" w:color="000000"/>
              <w:right w:val="single" w:sz="4" w:space="0" w:color="000000"/>
            </w:tcBorders>
            <w:shd w:val="clear" w:color="auto" w:fill="17375D"/>
            <w:tcMar>
              <w:top w:w="0" w:type="dxa"/>
              <w:left w:w="70" w:type="dxa"/>
              <w:bottom w:w="0" w:type="dxa"/>
              <w:right w:w="70" w:type="dxa"/>
            </w:tcMar>
            <w:hideMark/>
          </w:tcPr>
          <w:p w:rsidR="005E54CF" w:rsidRPr="008A11E7" w:rsidRDefault="005E54CF" w:rsidP="00223E1B">
            <w:pPr>
              <w:spacing w:after="0" w:line="240" w:lineRule="auto"/>
              <w:jc w:val="center"/>
              <w:rPr>
                <w:rFonts w:ascii="Roboto Cn" w:eastAsia="Times New Roman" w:hAnsi="Roboto Cn" w:cs="Times New Roman"/>
                <w:sz w:val="28"/>
                <w:szCs w:val="24"/>
                <w:lang w:eastAsia="pt-BR"/>
              </w:rPr>
            </w:pPr>
            <w:r w:rsidRPr="008A11E7">
              <w:rPr>
                <w:rFonts w:ascii="Roboto Cn" w:eastAsia="Times New Roman" w:hAnsi="Roboto Cn" w:cs="Arial"/>
                <w:color w:val="FFFFFF"/>
                <w:sz w:val="24"/>
                <w:lang w:eastAsia="pt-BR"/>
              </w:rPr>
              <w:t>Veículo</w:t>
            </w:r>
          </w:p>
        </w:tc>
        <w:tc>
          <w:tcPr>
            <w:tcW w:w="1276" w:type="dxa"/>
            <w:tcBorders>
              <w:top w:val="single" w:sz="4" w:space="0" w:color="000000"/>
              <w:left w:val="single" w:sz="4" w:space="0" w:color="000000"/>
              <w:bottom w:val="single" w:sz="4" w:space="0" w:color="000000"/>
              <w:right w:val="single" w:sz="4" w:space="0" w:color="000000"/>
            </w:tcBorders>
            <w:shd w:val="clear" w:color="auto" w:fill="17375D"/>
            <w:tcMar>
              <w:top w:w="0" w:type="dxa"/>
              <w:left w:w="70" w:type="dxa"/>
              <w:bottom w:w="0" w:type="dxa"/>
              <w:right w:w="70" w:type="dxa"/>
            </w:tcMar>
            <w:hideMark/>
          </w:tcPr>
          <w:p w:rsidR="005E54CF" w:rsidRPr="008A11E7" w:rsidRDefault="005E54CF" w:rsidP="00223E1B">
            <w:pPr>
              <w:spacing w:after="0" w:line="240" w:lineRule="auto"/>
              <w:jc w:val="center"/>
              <w:rPr>
                <w:rFonts w:ascii="Roboto Cn" w:eastAsia="Times New Roman" w:hAnsi="Roboto Cn" w:cs="Times New Roman"/>
                <w:sz w:val="28"/>
                <w:szCs w:val="24"/>
                <w:lang w:eastAsia="pt-BR"/>
              </w:rPr>
            </w:pPr>
            <w:r w:rsidRPr="008A11E7">
              <w:rPr>
                <w:rFonts w:ascii="Roboto Cn" w:eastAsia="Times New Roman" w:hAnsi="Roboto Cn" w:cs="Arial"/>
                <w:color w:val="FFFFFF"/>
                <w:sz w:val="24"/>
                <w:lang w:eastAsia="pt-BR"/>
              </w:rPr>
              <w:t>Frete Viagem</w:t>
            </w:r>
          </w:p>
        </w:tc>
        <w:tc>
          <w:tcPr>
            <w:tcW w:w="1172" w:type="dxa"/>
            <w:tcBorders>
              <w:top w:val="single" w:sz="4" w:space="0" w:color="000000"/>
              <w:left w:val="single" w:sz="4" w:space="0" w:color="000000"/>
              <w:bottom w:val="single" w:sz="4" w:space="0" w:color="000000"/>
              <w:right w:val="single" w:sz="4" w:space="0" w:color="000000"/>
            </w:tcBorders>
            <w:shd w:val="clear" w:color="auto" w:fill="17375D"/>
            <w:tcMar>
              <w:top w:w="0" w:type="dxa"/>
              <w:left w:w="70" w:type="dxa"/>
              <w:bottom w:w="0" w:type="dxa"/>
              <w:right w:w="70" w:type="dxa"/>
            </w:tcMar>
            <w:hideMark/>
          </w:tcPr>
          <w:p w:rsidR="005E54CF" w:rsidRPr="008A11E7" w:rsidRDefault="005E54CF" w:rsidP="00223E1B">
            <w:pPr>
              <w:spacing w:after="0" w:line="240" w:lineRule="auto"/>
              <w:jc w:val="center"/>
              <w:rPr>
                <w:rFonts w:ascii="Roboto Cn" w:eastAsia="Times New Roman" w:hAnsi="Roboto Cn" w:cs="Times New Roman"/>
                <w:sz w:val="28"/>
                <w:szCs w:val="24"/>
                <w:lang w:eastAsia="pt-BR"/>
              </w:rPr>
            </w:pPr>
            <w:r w:rsidRPr="008A11E7">
              <w:rPr>
                <w:rFonts w:ascii="Roboto Cn" w:eastAsia="Times New Roman" w:hAnsi="Roboto Cn" w:cs="Arial"/>
                <w:color w:val="FFFFFF"/>
                <w:sz w:val="24"/>
                <w:lang w:eastAsia="pt-BR"/>
              </w:rPr>
              <w:t>Seguro / GRIS</w:t>
            </w:r>
          </w:p>
        </w:tc>
        <w:tc>
          <w:tcPr>
            <w:tcW w:w="0" w:type="auto"/>
            <w:tcBorders>
              <w:top w:val="single" w:sz="4" w:space="0" w:color="000000"/>
              <w:left w:val="single" w:sz="4" w:space="0" w:color="000000"/>
              <w:bottom w:val="single" w:sz="4" w:space="0" w:color="000000"/>
              <w:right w:val="single" w:sz="4" w:space="0" w:color="000000"/>
            </w:tcBorders>
            <w:shd w:val="clear" w:color="auto" w:fill="17375D"/>
            <w:tcMar>
              <w:top w:w="0" w:type="dxa"/>
              <w:left w:w="70" w:type="dxa"/>
              <w:bottom w:w="0" w:type="dxa"/>
              <w:right w:w="70" w:type="dxa"/>
            </w:tcMar>
            <w:hideMark/>
          </w:tcPr>
          <w:p w:rsidR="005E54CF" w:rsidRPr="008A11E7" w:rsidRDefault="005E54CF" w:rsidP="00223E1B">
            <w:pPr>
              <w:spacing w:after="0" w:line="240" w:lineRule="auto"/>
              <w:jc w:val="center"/>
              <w:rPr>
                <w:rFonts w:ascii="Roboto Cn" w:eastAsia="Times New Roman" w:hAnsi="Roboto Cn" w:cs="Times New Roman"/>
                <w:sz w:val="28"/>
                <w:szCs w:val="24"/>
                <w:lang w:eastAsia="pt-BR"/>
              </w:rPr>
            </w:pPr>
            <w:r w:rsidRPr="008A11E7">
              <w:rPr>
                <w:rFonts w:ascii="Roboto Cn" w:eastAsia="Times New Roman" w:hAnsi="Roboto Cn" w:cs="Arial"/>
                <w:color w:val="FFFFFF"/>
                <w:sz w:val="24"/>
                <w:lang w:eastAsia="pt-BR"/>
              </w:rPr>
              <w:t>Pedágio</w:t>
            </w:r>
          </w:p>
        </w:tc>
      </w:tr>
      <w:tr w:rsidR="005E54CF" w:rsidRPr="008A11E7" w:rsidTr="008A11E7">
        <w:trPr>
          <w:trHeight w:val="397"/>
        </w:trPr>
        <w:tc>
          <w:tcPr>
            <w:tcW w:w="127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5E54CF" w:rsidRPr="008A11E7" w:rsidRDefault="005E54CF" w:rsidP="00223E1B">
            <w:pPr>
              <w:spacing w:after="0" w:line="240" w:lineRule="auto"/>
              <w:rPr>
                <w:rFonts w:ascii="Roboto Cn" w:eastAsia="Times New Roman" w:hAnsi="Roboto Cn" w:cs="Times New Roman"/>
                <w:sz w:val="28"/>
                <w:szCs w:val="24"/>
                <w:lang w:eastAsia="pt-BR"/>
              </w:rPr>
            </w:pPr>
            <w:r w:rsidRPr="008A11E7">
              <w:rPr>
                <w:rFonts w:ascii="Roboto Cn" w:eastAsia="Times New Roman" w:hAnsi="Roboto Cn" w:cs="Arial"/>
                <w:color w:val="000000"/>
                <w:sz w:val="24"/>
                <w:lang w:eastAsia="pt-BR"/>
              </w:rPr>
              <w:t>Salto - SP</w:t>
            </w:r>
          </w:p>
        </w:tc>
        <w:tc>
          <w:tcPr>
            <w:tcW w:w="212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5E54CF" w:rsidRPr="008A11E7" w:rsidRDefault="005E54CF" w:rsidP="00223E1B">
            <w:pPr>
              <w:spacing w:after="0" w:line="240" w:lineRule="auto"/>
              <w:rPr>
                <w:rFonts w:ascii="Roboto Cn" w:eastAsia="Times New Roman" w:hAnsi="Roboto Cn" w:cs="Times New Roman"/>
                <w:sz w:val="28"/>
                <w:szCs w:val="24"/>
                <w:lang w:eastAsia="pt-BR"/>
              </w:rPr>
            </w:pPr>
            <w:r w:rsidRPr="008A11E7">
              <w:rPr>
                <w:rFonts w:ascii="Roboto Cn" w:eastAsia="Times New Roman" w:hAnsi="Roboto Cn" w:cs="Arial"/>
                <w:color w:val="000000"/>
                <w:sz w:val="24"/>
                <w:lang w:eastAsia="pt-BR"/>
              </w:rPr>
              <w:t>Rio de Janeiro - RJ</w:t>
            </w:r>
          </w:p>
        </w:tc>
        <w:tc>
          <w:tcPr>
            <w:tcW w:w="170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5E54CF" w:rsidRPr="008A11E7" w:rsidRDefault="005E54CF" w:rsidP="00223E1B">
            <w:pPr>
              <w:spacing w:after="0" w:line="240" w:lineRule="auto"/>
              <w:rPr>
                <w:rFonts w:ascii="Roboto Cn" w:eastAsia="Times New Roman" w:hAnsi="Roboto Cn" w:cs="Times New Roman"/>
                <w:sz w:val="28"/>
                <w:szCs w:val="24"/>
                <w:lang w:eastAsia="pt-BR"/>
              </w:rPr>
            </w:pPr>
            <w:r w:rsidRPr="008A11E7">
              <w:rPr>
                <w:rFonts w:ascii="Roboto Cn" w:eastAsia="Times New Roman" w:hAnsi="Roboto Cn" w:cs="Arial"/>
                <w:color w:val="000000"/>
                <w:sz w:val="24"/>
                <w:lang w:eastAsia="pt-BR"/>
              </w:rPr>
              <w:t>Carreta (25 ton)</w:t>
            </w:r>
          </w:p>
        </w:tc>
        <w:tc>
          <w:tcPr>
            <w:tcW w:w="12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5E54CF" w:rsidRPr="008A11E7" w:rsidRDefault="005E54CF" w:rsidP="008A11E7">
            <w:pPr>
              <w:spacing w:after="0" w:line="240" w:lineRule="auto"/>
              <w:jc w:val="center"/>
              <w:rPr>
                <w:rFonts w:ascii="Roboto Cn" w:eastAsia="Times New Roman" w:hAnsi="Roboto Cn" w:cs="Times New Roman"/>
                <w:sz w:val="28"/>
                <w:szCs w:val="24"/>
                <w:lang w:eastAsia="pt-BR"/>
              </w:rPr>
            </w:pPr>
            <w:r w:rsidRPr="008A11E7">
              <w:rPr>
                <w:rFonts w:ascii="Roboto Cn" w:eastAsia="Times New Roman" w:hAnsi="Roboto Cn" w:cs="Arial"/>
                <w:color w:val="000000"/>
                <w:sz w:val="24"/>
                <w:lang w:eastAsia="pt-BR"/>
              </w:rPr>
              <w:t>R$ x</w:t>
            </w:r>
            <w:r w:rsidR="008A11E7" w:rsidRPr="008A11E7">
              <w:rPr>
                <w:rFonts w:ascii="Roboto Cn" w:eastAsia="Times New Roman" w:hAnsi="Roboto Cn" w:cs="Times New Roman"/>
                <w:color w:val="000000"/>
                <w:sz w:val="24"/>
                <w:lang w:eastAsia="pt-BR"/>
              </w:rPr>
              <w:t>xx</w:t>
            </w:r>
          </w:p>
        </w:tc>
        <w:tc>
          <w:tcPr>
            <w:tcW w:w="117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5E54CF" w:rsidRPr="008A11E7" w:rsidRDefault="005E54CF" w:rsidP="00223E1B">
            <w:pPr>
              <w:spacing w:after="0" w:line="240" w:lineRule="auto"/>
              <w:jc w:val="center"/>
              <w:rPr>
                <w:rFonts w:ascii="Roboto Cn" w:eastAsia="Times New Roman" w:hAnsi="Roboto Cn" w:cs="Times New Roman"/>
                <w:sz w:val="28"/>
                <w:szCs w:val="24"/>
                <w:lang w:eastAsia="pt-BR"/>
              </w:rPr>
            </w:pPr>
            <w:r w:rsidRPr="008A11E7">
              <w:rPr>
                <w:rFonts w:ascii="Roboto Cn" w:eastAsia="Times New Roman" w:hAnsi="Roboto Cn" w:cs="Arial"/>
                <w:color w:val="000000"/>
                <w:sz w:val="24"/>
                <w:lang w:eastAsia="pt-BR"/>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5E54CF" w:rsidRPr="008A11E7" w:rsidRDefault="005E54CF" w:rsidP="00223E1B">
            <w:pPr>
              <w:spacing w:after="0" w:line="240" w:lineRule="auto"/>
              <w:jc w:val="center"/>
              <w:rPr>
                <w:rFonts w:ascii="Roboto Cn" w:eastAsia="Times New Roman" w:hAnsi="Roboto Cn" w:cs="Times New Roman"/>
                <w:sz w:val="28"/>
                <w:szCs w:val="24"/>
                <w:lang w:eastAsia="pt-BR"/>
              </w:rPr>
            </w:pPr>
            <w:r w:rsidRPr="008A11E7">
              <w:rPr>
                <w:rFonts w:ascii="Roboto Cn" w:eastAsia="Times New Roman" w:hAnsi="Roboto Cn" w:cs="Arial"/>
                <w:color w:val="000000"/>
                <w:sz w:val="24"/>
                <w:lang w:eastAsia="pt-BR"/>
              </w:rPr>
              <w:t>R$ xxx</w:t>
            </w:r>
          </w:p>
        </w:tc>
      </w:tr>
      <w:tr w:rsidR="005E54CF" w:rsidRPr="008A11E7" w:rsidTr="008A11E7">
        <w:trPr>
          <w:trHeight w:val="397"/>
        </w:trPr>
        <w:tc>
          <w:tcPr>
            <w:tcW w:w="127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5E54CF" w:rsidRPr="008A11E7" w:rsidRDefault="005E54CF" w:rsidP="00223E1B">
            <w:pPr>
              <w:spacing w:after="0" w:line="240" w:lineRule="auto"/>
              <w:rPr>
                <w:rFonts w:ascii="Roboto Cn" w:eastAsia="Times New Roman" w:hAnsi="Roboto Cn" w:cs="Times New Roman"/>
                <w:sz w:val="28"/>
                <w:szCs w:val="24"/>
                <w:lang w:eastAsia="pt-BR"/>
              </w:rPr>
            </w:pPr>
            <w:r w:rsidRPr="008A11E7">
              <w:rPr>
                <w:rFonts w:ascii="Roboto Cn" w:eastAsia="Times New Roman" w:hAnsi="Roboto Cn" w:cs="Arial"/>
                <w:color w:val="000000"/>
                <w:sz w:val="24"/>
                <w:lang w:eastAsia="pt-BR"/>
              </w:rPr>
              <w:t>Salto - SP</w:t>
            </w:r>
          </w:p>
        </w:tc>
        <w:tc>
          <w:tcPr>
            <w:tcW w:w="212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5E54CF" w:rsidRPr="008A11E7" w:rsidRDefault="005E54CF" w:rsidP="00223E1B">
            <w:pPr>
              <w:spacing w:after="0" w:line="240" w:lineRule="auto"/>
              <w:rPr>
                <w:rFonts w:ascii="Roboto Cn" w:eastAsia="Times New Roman" w:hAnsi="Roboto Cn" w:cs="Times New Roman"/>
                <w:sz w:val="28"/>
                <w:szCs w:val="24"/>
                <w:lang w:eastAsia="pt-BR"/>
              </w:rPr>
            </w:pPr>
            <w:r w:rsidRPr="008A11E7">
              <w:rPr>
                <w:rFonts w:ascii="Roboto Cn" w:eastAsia="Times New Roman" w:hAnsi="Roboto Cn" w:cs="Arial"/>
                <w:color w:val="000000"/>
                <w:sz w:val="24"/>
                <w:lang w:eastAsia="pt-BR"/>
              </w:rPr>
              <w:t>Rio de Janeiro - RJ</w:t>
            </w:r>
          </w:p>
        </w:tc>
        <w:tc>
          <w:tcPr>
            <w:tcW w:w="170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5E54CF" w:rsidRPr="008A11E7" w:rsidRDefault="008A11E7" w:rsidP="00223E1B">
            <w:pPr>
              <w:spacing w:after="0" w:line="240" w:lineRule="auto"/>
              <w:rPr>
                <w:rFonts w:ascii="Roboto Cn" w:eastAsia="Times New Roman" w:hAnsi="Roboto Cn" w:cs="Times New Roman"/>
                <w:sz w:val="28"/>
                <w:szCs w:val="24"/>
                <w:lang w:eastAsia="pt-BR"/>
              </w:rPr>
            </w:pPr>
            <w:r w:rsidRPr="008A11E7">
              <w:rPr>
                <w:rFonts w:ascii="Roboto Cn" w:eastAsia="Times New Roman" w:hAnsi="Roboto Cn" w:cs="Times New Roman"/>
                <w:sz w:val="24"/>
                <w:szCs w:val="24"/>
                <w:lang w:eastAsia="pt-BR"/>
              </w:rPr>
              <w:t>Carreta (30 ton)</w:t>
            </w:r>
          </w:p>
        </w:tc>
        <w:tc>
          <w:tcPr>
            <w:tcW w:w="12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5E54CF" w:rsidRPr="008A11E7" w:rsidRDefault="005E54CF" w:rsidP="00223E1B">
            <w:pPr>
              <w:spacing w:after="0" w:line="240" w:lineRule="auto"/>
              <w:jc w:val="center"/>
              <w:rPr>
                <w:rFonts w:ascii="Roboto Cn" w:eastAsia="Times New Roman" w:hAnsi="Roboto Cn" w:cs="Times New Roman"/>
                <w:sz w:val="28"/>
                <w:szCs w:val="24"/>
                <w:lang w:eastAsia="pt-BR"/>
              </w:rPr>
            </w:pPr>
            <w:r w:rsidRPr="008A11E7">
              <w:rPr>
                <w:rFonts w:ascii="Roboto Cn" w:eastAsia="Times New Roman" w:hAnsi="Roboto Cn" w:cs="Arial"/>
                <w:color w:val="000000"/>
                <w:sz w:val="24"/>
                <w:lang w:eastAsia="pt-BR"/>
              </w:rPr>
              <w:t>R$ x</w:t>
            </w:r>
            <w:r w:rsidR="008A11E7" w:rsidRPr="008A11E7">
              <w:rPr>
                <w:rFonts w:ascii="Roboto Cn" w:eastAsia="Times New Roman" w:hAnsi="Roboto Cn" w:cs="Times New Roman"/>
                <w:color w:val="000000"/>
                <w:sz w:val="24"/>
                <w:lang w:eastAsia="pt-BR"/>
              </w:rPr>
              <w:t>xx</w:t>
            </w:r>
          </w:p>
        </w:tc>
        <w:tc>
          <w:tcPr>
            <w:tcW w:w="117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5E54CF" w:rsidRPr="008A11E7" w:rsidRDefault="005E54CF" w:rsidP="00223E1B">
            <w:pPr>
              <w:spacing w:after="0" w:line="240" w:lineRule="auto"/>
              <w:jc w:val="center"/>
              <w:rPr>
                <w:rFonts w:ascii="Roboto Cn" w:eastAsia="Times New Roman" w:hAnsi="Roboto Cn" w:cs="Times New Roman"/>
                <w:sz w:val="28"/>
                <w:szCs w:val="24"/>
                <w:lang w:eastAsia="pt-BR"/>
              </w:rPr>
            </w:pPr>
            <w:r w:rsidRPr="008A11E7">
              <w:rPr>
                <w:rFonts w:ascii="Roboto Cn" w:eastAsia="Times New Roman" w:hAnsi="Roboto Cn" w:cs="Arial"/>
                <w:color w:val="000000"/>
                <w:sz w:val="24"/>
                <w:lang w:eastAsia="pt-BR"/>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5E54CF" w:rsidRPr="008A11E7" w:rsidRDefault="005E54CF" w:rsidP="00223E1B">
            <w:pPr>
              <w:spacing w:after="0" w:line="240" w:lineRule="auto"/>
              <w:jc w:val="center"/>
              <w:rPr>
                <w:rFonts w:ascii="Roboto Cn" w:eastAsia="Times New Roman" w:hAnsi="Roboto Cn" w:cs="Times New Roman"/>
                <w:sz w:val="28"/>
                <w:szCs w:val="24"/>
                <w:lang w:eastAsia="pt-BR"/>
              </w:rPr>
            </w:pPr>
            <w:r w:rsidRPr="008A11E7">
              <w:rPr>
                <w:rFonts w:ascii="Roboto Cn" w:eastAsia="Times New Roman" w:hAnsi="Roboto Cn" w:cs="Arial"/>
                <w:color w:val="000000"/>
                <w:sz w:val="24"/>
                <w:lang w:eastAsia="pt-BR"/>
              </w:rPr>
              <w:t>R$ xxx</w:t>
            </w:r>
          </w:p>
        </w:tc>
      </w:tr>
    </w:tbl>
    <w:p w:rsidR="005E54CF" w:rsidRPr="008A11E7" w:rsidRDefault="005E54CF" w:rsidP="005E54CF">
      <w:pPr>
        <w:spacing w:after="0" w:line="240" w:lineRule="auto"/>
        <w:rPr>
          <w:rFonts w:ascii="Roboto Cn" w:eastAsia="Times New Roman" w:hAnsi="Roboto Cn" w:cs="Times New Roman"/>
          <w:sz w:val="28"/>
          <w:szCs w:val="24"/>
          <w:lang w:eastAsia="pt-BR"/>
        </w:rPr>
      </w:pPr>
    </w:p>
    <w:p w:rsidR="005E54CF" w:rsidRPr="008A11E7" w:rsidRDefault="005E54CF" w:rsidP="005E54CF">
      <w:pPr>
        <w:spacing w:after="0" w:line="240" w:lineRule="auto"/>
        <w:jc w:val="both"/>
        <w:rPr>
          <w:rFonts w:ascii="Roboto Cn" w:eastAsia="Times New Roman" w:hAnsi="Roboto Cn" w:cs="Times New Roman"/>
          <w:sz w:val="28"/>
          <w:szCs w:val="24"/>
          <w:lang w:eastAsia="pt-BR"/>
        </w:rPr>
      </w:pPr>
      <w:r w:rsidRPr="008A11E7">
        <w:rPr>
          <w:rFonts w:ascii="Roboto Cn" w:eastAsia="Times New Roman" w:hAnsi="Roboto Cn" w:cs="Arial"/>
          <w:color w:val="000000"/>
          <w:sz w:val="24"/>
          <w:lang w:eastAsia="pt-BR"/>
        </w:rPr>
        <w:t xml:space="preserve">Imposto (ICMS): A ser acrescido ao valor total do frete, </w:t>
      </w:r>
      <w:r w:rsidRPr="008A11E7">
        <w:rPr>
          <w:rFonts w:ascii="Roboto Cn" w:eastAsia="Times New Roman" w:hAnsi="Roboto Cn" w:cs="Arial"/>
          <w:color w:val="FF0000"/>
          <w:sz w:val="24"/>
          <w:lang w:eastAsia="pt-BR"/>
        </w:rPr>
        <w:t>conforme artigo 49 do RICMS/SP – Decreto nº 45.490/00</w:t>
      </w:r>
      <w:r w:rsidRPr="008A11E7">
        <w:rPr>
          <w:rFonts w:ascii="Roboto Cn" w:eastAsia="Times New Roman" w:hAnsi="Roboto Cn" w:cs="Arial"/>
          <w:color w:val="000000"/>
          <w:sz w:val="24"/>
          <w:lang w:eastAsia="pt-BR"/>
        </w:rPr>
        <w:t>. </w:t>
      </w:r>
    </w:p>
    <w:p w:rsidR="005E54CF" w:rsidRPr="000855C3" w:rsidRDefault="005E54CF" w:rsidP="000855C3">
      <w:pPr>
        <w:spacing w:after="240" w:line="240" w:lineRule="auto"/>
        <w:rPr>
          <w:rFonts w:ascii="Roboto Cn" w:eastAsia="Times New Roman" w:hAnsi="Roboto Cn" w:cs="Times New Roman"/>
          <w:sz w:val="2"/>
          <w:szCs w:val="24"/>
          <w:lang w:eastAsia="pt-BR"/>
        </w:rPr>
      </w:pPr>
      <w:r w:rsidRPr="008A11E7">
        <w:rPr>
          <w:rFonts w:ascii="Roboto Cn" w:eastAsia="Times New Roman" w:hAnsi="Roboto Cn" w:cs="Times New Roman"/>
          <w:sz w:val="28"/>
          <w:szCs w:val="24"/>
          <w:lang w:eastAsia="pt-BR"/>
        </w:rPr>
        <w:br/>
      </w:r>
    </w:p>
    <w:p w:rsidR="005E54CF" w:rsidRPr="008A11E7" w:rsidRDefault="005E54CF" w:rsidP="005E54CF">
      <w:pPr>
        <w:spacing w:after="0" w:line="240" w:lineRule="auto"/>
        <w:jc w:val="both"/>
        <w:rPr>
          <w:rFonts w:ascii="Roboto Cn" w:eastAsia="Times New Roman" w:hAnsi="Roboto Cn" w:cs="Times New Roman"/>
          <w:sz w:val="28"/>
          <w:szCs w:val="24"/>
          <w:lang w:eastAsia="pt-BR"/>
        </w:rPr>
      </w:pPr>
      <w:r w:rsidRPr="008A11E7">
        <w:rPr>
          <w:rFonts w:ascii="Roboto Cn" w:eastAsia="Times New Roman" w:hAnsi="Roboto Cn" w:cs="Arial"/>
          <w:color w:val="000000"/>
          <w:sz w:val="24"/>
          <w:lang w:eastAsia="pt-BR"/>
        </w:rPr>
        <w:t>Generalidades:</w:t>
      </w:r>
    </w:p>
    <w:p w:rsidR="005E54CF" w:rsidRPr="008A11E7" w:rsidRDefault="005E54CF" w:rsidP="005E54CF">
      <w:pPr>
        <w:spacing w:after="0" w:line="240" w:lineRule="auto"/>
        <w:rPr>
          <w:rFonts w:ascii="Roboto Cn" w:eastAsia="Times New Roman" w:hAnsi="Roboto Cn" w:cs="Times New Roman"/>
          <w:sz w:val="28"/>
          <w:szCs w:val="24"/>
          <w:lang w:eastAsia="pt-BR"/>
        </w:rPr>
      </w:pPr>
    </w:p>
    <w:p w:rsidR="005E54CF" w:rsidRPr="008A11E7" w:rsidRDefault="005E54CF" w:rsidP="005E54CF">
      <w:pPr>
        <w:numPr>
          <w:ilvl w:val="0"/>
          <w:numId w:val="1"/>
        </w:numPr>
        <w:spacing w:after="0" w:line="240" w:lineRule="auto"/>
        <w:jc w:val="both"/>
        <w:textAlignment w:val="baseline"/>
        <w:rPr>
          <w:rFonts w:ascii="Roboto Cn" w:eastAsia="Times New Roman" w:hAnsi="Roboto Cn" w:cs="Arial"/>
          <w:sz w:val="24"/>
          <w:lang w:eastAsia="pt-BR"/>
        </w:rPr>
      </w:pPr>
      <w:r w:rsidRPr="008A11E7">
        <w:rPr>
          <w:rFonts w:ascii="Roboto Cn" w:eastAsia="Times New Roman" w:hAnsi="Roboto Cn" w:cs="Arial"/>
          <w:sz w:val="24"/>
          <w:lang w:eastAsia="pt-BR"/>
        </w:rPr>
        <w:t xml:space="preserve">Os fretes ora apresentados correspondem a uma coleta e uma entrega. </w:t>
      </w:r>
      <w:r w:rsidRPr="008A11E7">
        <w:rPr>
          <w:rFonts w:ascii="Roboto Cn" w:eastAsia="Times New Roman" w:hAnsi="Roboto Cn" w:cs="Arial"/>
          <w:color w:val="FF0000"/>
          <w:sz w:val="24"/>
          <w:lang w:eastAsia="pt-BR"/>
        </w:rPr>
        <w:t>A contratação do serviço de carga e descarga poderá ser de responsabilidade do contratante ou da contratada. Nos casos em que este serviço seja atribuído à contratada, o valor será cobrado através de CT-e Complementar</w:t>
      </w:r>
      <w:r w:rsidRPr="008A11E7">
        <w:rPr>
          <w:rFonts w:ascii="Roboto Cn" w:eastAsia="Times New Roman" w:hAnsi="Roboto Cn" w:cs="Arial"/>
          <w:sz w:val="24"/>
          <w:lang w:eastAsia="pt-BR"/>
        </w:rPr>
        <w:t>.</w:t>
      </w:r>
    </w:p>
    <w:p w:rsidR="005E54CF" w:rsidRPr="008A11E7" w:rsidRDefault="005E54CF" w:rsidP="005E54CF">
      <w:pPr>
        <w:spacing w:after="0" w:line="240" w:lineRule="auto"/>
        <w:rPr>
          <w:rFonts w:ascii="Roboto Cn" w:eastAsia="Times New Roman" w:hAnsi="Roboto Cn" w:cs="Times New Roman"/>
          <w:sz w:val="28"/>
          <w:szCs w:val="24"/>
          <w:lang w:eastAsia="pt-BR"/>
        </w:rPr>
      </w:pPr>
    </w:p>
    <w:p w:rsidR="005E54CF" w:rsidRPr="008A11E7" w:rsidRDefault="005E54CF" w:rsidP="005E54CF">
      <w:pPr>
        <w:numPr>
          <w:ilvl w:val="0"/>
          <w:numId w:val="2"/>
        </w:numPr>
        <w:spacing w:after="0" w:line="240" w:lineRule="auto"/>
        <w:jc w:val="both"/>
        <w:textAlignment w:val="baseline"/>
        <w:rPr>
          <w:rFonts w:ascii="Roboto Cn" w:eastAsia="Times New Roman" w:hAnsi="Roboto Cn" w:cs="Arial"/>
          <w:color w:val="000000"/>
          <w:sz w:val="24"/>
          <w:lang w:eastAsia="pt-BR"/>
        </w:rPr>
      </w:pPr>
      <w:r w:rsidRPr="008A11E7">
        <w:rPr>
          <w:rFonts w:ascii="Roboto Cn" w:eastAsia="Times New Roman" w:hAnsi="Roboto Cn" w:cs="Arial"/>
          <w:color w:val="000000"/>
          <w:sz w:val="24"/>
          <w:lang w:eastAsia="pt-BR"/>
        </w:rPr>
        <w:t>Retorno de paletes ou bobinas será cobrado 70% do frete origem.</w:t>
      </w:r>
    </w:p>
    <w:p w:rsidR="005E54CF" w:rsidRPr="008A11E7" w:rsidRDefault="005E54CF" w:rsidP="005E54CF">
      <w:pPr>
        <w:spacing w:after="0" w:line="240" w:lineRule="auto"/>
        <w:rPr>
          <w:rFonts w:ascii="Roboto Cn" w:eastAsia="Times New Roman" w:hAnsi="Roboto Cn" w:cs="Times New Roman"/>
          <w:sz w:val="28"/>
          <w:szCs w:val="24"/>
          <w:lang w:eastAsia="pt-BR"/>
        </w:rPr>
      </w:pPr>
    </w:p>
    <w:p w:rsidR="005E54CF" w:rsidRPr="008A11E7" w:rsidRDefault="005E54CF" w:rsidP="005E54CF">
      <w:pPr>
        <w:numPr>
          <w:ilvl w:val="0"/>
          <w:numId w:val="3"/>
        </w:numPr>
        <w:spacing w:after="0" w:line="240" w:lineRule="auto"/>
        <w:jc w:val="both"/>
        <w:textAlignment w:val="baseline"/>
        <w:rPr>
          <w:rFonts w:ascii="Roboto Cn" w:eastAsia="Times New Roman" w:hAnsi="Roboto Cn" w:cs="Arial"/>
          <w:color w:val="000000"/>
          <w:sz w:val="24"/>
          <w:lang w:eastAsia="pt-BR"/>
        </w:rPr>
      </w:pPr>
      <w:r w:rsidRPr="008A11E7">
        <w:rPr>
          <w:rFonts w:ascii="Roboto Cn" w:eastAsia="Times New Roman" w:hAnsi="Roboto Cn" w:cs="Arial"/>
          <w:color w:val="000000"/>
          <w:sz w:val="24"/>
          <w:lang w:eastAsia="pt-BR"/>
        </w:rPr>
        <w:t xml:space="preserve">Toda mercadoria viajará assegurada por conta e ordem do seguro da CONTRATADA, </w:t>
      </w:r>
      <w:r w:rsidRPr="008A11E7">
        <w:rPr>
          <w:rFonts w:ascii="Roboto Cn" w:eastAsia="Times New Roman" w:hAnsi="Roboto Cn" w:cs="Arial"/>
          <w:color w:val="FF0000"/>
          <w:sz w:val="24"/>
          <w:lang w:eastAsia="pt-BR"/>
        </w:rPr>
        <w:t>nos termos da alínea “m” do artigo 20 do Decreto nº 73/66 e Comunicado SUROC/ANTT nº 001/2014</w:t>
      </w:r>
      <w:r w:rsidRPr="008A11E7">
        <w:rPr>
          <w:rFonts w:ascii="Roboto Cn" w:eastAsia="Times New Roman" w:hAnsi="Roboto Cn" w:cs="Arial"/>
          <w:color w:val="000000"/>
          <w:sz w:val="24"/>
          <w:lang w:eastAsia="pt-BR"/>
        </w:rPr>
        <w:t>.</w:t>
      </w:r>
    </w:p>
    <w:p w:rsidR="005E54CF" w:rsidRPr="008A11E7" w:rsidRDefault="005E54CF" w:rsidP="005E54CF">
      <w:pPr>
        <w:spacing w:after="0" w:line="240" w:lineRule="auto"/>
        <w:rPr>
          <w:rFonts w:ascii="Roboto Cn" w:eastAsia="Times New Roman" w:hAnsi="Roboto Cn" w:cs="Times New Roman"/>
          <w:sz w:val="28"/>
          <w:szCs w:val="24"/>
          <w:lang w:eastAsia="pt-BR"/>
        </w:rPr>
      </w:pPr>
    </w:p>
    <w:p w:rsidR="005E54CF" w:rsidRPr="008A11E7" w:rsidRDefault="005E54CF" w:rsidP="005E54CF">
      <w:pPr>
        <w:numPr>
          <w:ilvl w:val="0"/>
          <w:numId w:val="4"/>
        </w:numPr>
        <w:spacing w:after="0" w:line="240" w:lineRule="auto"/>
        <w:jc w:val="both"/>
        <w:textAlignment w:val="baseline"/>
        <w:rPr>
          <w:rFonts w:ascii="Roboto Cn" w:eastAsia="Times New Roman" w:hAnsi="Roboto Cn" w:cs="Arial"/>
          <w:color w:val="000000"/>
          <w:sz w:val="24"/>
          <w:lang w:eastAsia="pt-BR"/>
        </w:rPr>
      </w:pPr>
      <w:r w:rsidRPr="008A11E7">
        <w:rPr>
          <w:rFonts w:ascii="Roboto Cn" w:eastAsia="Times New Roman" w:hAnsi="Roboto Cn" w:cs="Arial"/>
          <w:color w:val="000000"/>
          <w:sz w:val="24"/>
          <w:lang w:eastAsia="pt-BR"/>
        </w:rPr>
        <w:t xml:space="preserve">Em caso de sinistros onde se faça necessário acionar o seguro da mercadoria, informamos que não será concedido </w:t>
      </w:r>
      <w:r w:rsidRPr="008A11E7">
        <w:rPr>
          <w:rFonts w:ascii="Roboto Cn" w:eastAsia="Times New Roman" w:hAnsi="Roboto Cn" w:cs="Arial"/>
          <w:sz w:val="24"/>
          <w:lang w:eastAsia="pt-BR"/>
        </w:rPr>
        <w:t>desconto ou cancelamento dos fretes em questão</w:t>
      </w:r>
      <w:r w:rsidRPr="008A11E7">
        <w:rPr>
          <w:rFonts w:ascii="Roboto Cn" w:eastAsia="Times New Roman" w:hAnsi="Roboto Cn" w:cs="Arial"/>
          <w:color w:val="000000"/>
          <w:sz w:val="24"/>
          <w:lang w:eastAsia="pt-BR"/>
        </w:rPr>
        <w:t xml:space="preserve">, importante mencionar que conforme resolução SUSEP Art. 11, a </w:t>
      </w:r>
      <w:r w:rsidRPr="008A11E7">
        <w:rPr>
          <w:rFonts w:ascii="Roboto Cn" w:eastAsia="Times New Roman" w:hAnsi="Roboto Cn" w:cs="Arial"/>
          <w:color w:val="000000"/>
          <w:sz w:val="24"/>
          <w:shd w:val="clear" w:color="auto" w:fill="FFFFFF"/>
          <w:lang w:eastAsia="pt-BR"/>
        </w:rPr>
        <w:t>Importância Segurada, por embarque, corresponderá aos valores integrais dos bens ou mercadorias declarados nos conhecimentos de embarque, os quais são emitidos de acordo com os valores declarados na Nota Fiscal do referido embarque.</w:t>
      </w:r>
    </w:p>
    <w:p w:rsidR="005E54CF" w:rsidRPr="008A11E7" w:rsidRDefault="005E54CF" w:rsidP="005E54CF">
      <w:pPr>
        <w:spacing w:after="0" w:line="240" w:lineRule="auto"/>
        <w:rPr>
          <w:rFonts w:ascii="Roboto Cn" w:eastAsia="Times New Roman" w:hAnsi="Roboto Cn" w:cs="Times New Roman"/>
          <w:sz w:val="28"/>
          <w:szCs w:val="24"/>
          <w:lang w:eastAsia="pt-BR"/>
        </w:rPr>
      </w:pPr>
    </w:p>
    <w:p w:rsidR="005E54CF" w:rsidRPr="008A11E7" w:rsidRDefault="005E54CF" w:rsidP="005E54CF">
      <w:pPr>
        <w:numPr>
          <w:ilvl w:val="0"/>
          <w:numId w:val="5"/>
        </w:numPr>
        <w:spacing w:after="0" w:line="240" w:lineRule="auto"/>
        <w:jc w:val="both"/>
        <w:textAlignment w:val="baseline"/>
        <w:rPr>
          <w:rFonts w:ascii="Roboto Cn" w:eastAsia="Times New Roman" w:hAnsi="Roboto Cn" w:cs="Arial"/>
          <w:color w:val="000000"/>
          <w:sz w:val="24"/>
          <w:lang w:eastAsia="pt-BR"/>
        </w:rPr>
      </w:pPr>
      <w:r w:rsidRPr="008A11E7">
        <w:rPr>
          <w:rFonts w:ascii="Roboto Cn" w:eastAsia="Times New Roman" w:hAnsi="Roboto Cn" w:cs="Arial"/>
          <w:color w:val="000000"/>
          <w:sz w:val="24"/>
          <w:lang w:eastAsia="pt-BR"/>
        </w:rPr>
        <w:t xml:space="preserve">Pedágio por conta do embarcador, conforme determina a Lei Nº. 10.209 de 23.03.01 e </w:t>
      </w:r>
      <w:r w:rsidRPr="008A11E7">
        <w:rPr>
          <w:rFonts w:ascii="Roboto Cn" w:eastAsia="Times New Roman" w:hAnsi="Roboto Cn" w:cs="Arial"/>
          <w:color w:val="FF0000"/>
          <w:sz w:val="24"/>
          <w:lang w:eastAsia="pt-BR"/>
        </w:rPr>
        <w:t>Resolução nº 2885 da ANTT</w:t>
      </w:r>
      <w:r w:rsidRPr="008A11E7">
        <w:rPr>
          <w:rFonts w:ascii="Roboto Cn" w:eastAsia="Times New Roman" w:hAnsi="Roboto Cn" w:cs="Arial"/>
          <w:color w:val="000000"/>
          <w:sz w:val="24"/>
          <w:lang w:eastAsia="pt-BR"/>
        </w:rPr>
        <w:t>.</w:t>
      </w:r>
    </w:p>
    <w:p w:rsidR="005E54CF" w:rsidRPr="008A11E7" w:rsidRDefault="005E54CF" w:rsidP="005E54CF">
      <w:pPr>
        <w:numPr>
          <w:ilvl w:val="0"/>
          <w:numId w:val="6"/>
        </w:numPr>
        <w:spacing w:after="0" w:line="240" w:lineRule="auto"/>
        <w:jc w:val="both"/>
        <w:textAlignment w:val="baseline"/>
        <w:rPr>
          <w:rFonts w:ascii="Roboto Cn" w:eastAsia="Times New Roman" w:hAnsi="Roboto Cn" w:cs="Arial"/>
          <w:color w:val="000000"/>
          <w:sz w:val="24"/>
          <w:lang w:eastAsia="pt-BR"/>
        </w:rPr>
      </w:pPr>
      <w:r w:rsidRPr="008A11E7">
        <w:rPr>
          <w:rFonts w:ascii="Roboto Cn" w:eastAsia="Times New Roman" w:hAnsi="Roboto Cn" w:cs="Arial"/>
          <w:color w:val="000000"/>
          <w:sz w:val="24"/>
          <w:lang w:eastAsia="pt-BR"/>
        </w:rPr>
        <w:lastRenderedPageBreak/>
        <w:t>Reentregas e devoluções, quando ocorrerem, aplicarão como tarifa 70% e em casos de devoluções 100% do frete total de origem.</w:t>
      </w:r>
    </w:p>
    <w:p w:rsidR="005E54CF" w:rsidRPr="008A11E7" w:rsidRDefault="005E54CF" w:rsidP="005E54CF">
      <w:pPr>
        <w:spacing w:after="0" w:line="240" w:lineRule="auto"/>
        <w:rPr>
          <w:rFonts w:ascii="Roboto Cn" w:eastAsia="Times New Roman" w:hAnsi="Roboto Cn" w:cs="Times New Roman"/>
          <w:sz w:val="28"/>
          <w:szCs w:val="24"/>
          <w:lang w:eastAsia="pt-BR"/>
        </w:rPr>
      </w:pPr>
    </w:p>
    <w:p w:rsidR="005E54CF" w:rsidRPr="008A11E7" w:rsidRDefault="005E54CF" w:rsidP="005E54CF">
      <w:pPr>
        <w:numPr>
          <w:ilvl w:val="0"/>
          <w:numId w:val="7"/>
        </w:numPr>
        <w:spacing w:after="0" w:line="240" w:lineRule="auto"/>
        <w:jc w:val="both"/>
        <w:textAlignment w:val="baseline"/>
        <w:rPr>
          <w:rFonts w:ascii="Roboto Cn" w:eastAsia="Times New Roman" w:hAnsi="Roboto Cn" w:cs="Arial"/>
          <w:color w:val="000000"/>
          <w:sz w:val="24"/>
          <w:lang w:eastAsia="pt-BR"/>
        </w:rPr>
      </w:pPr>
      <w:r w:rsidRPr="008A11E7">
        <w:rPr>
          <w:rFonts w:ascii="Roboto Cn" w:eastAsia="Times New Roman" w:hAnsi="Roboto Cn" w:cs="Arial"/>
          <w:color w:val="000000"/>
          <w:sz w:val="24"/>
          <w:lang w:eastAsia="pt-BR"/>
        </w:rPr>
        <w:t>Caso ocorram devoluções totais ou parciais, dever-se-á emitir nota fiscal específica, não sendo da responsabilidade da Transportadora XXXX qualquer devolução que não tenha sido contemplada em NF.</w:t>
      </w:r>
    </w:p>
    <w:p w:rsidR="005E54CF" w:rsidRPr="008A11E7" w:rsidRDefault="005E54CF" w:rsidP="005E54CF">
      <w:pPr>
        <w:spacing w:after="0" w:line="240" w:lineRule="auto"/>
        <w:rPr>
          <w:rFonts w:ascii="Roboto Cn" w:eastAsia="Times New Roman" w:hAnsi="Roboto Cn" w:cs="Times New Roman"/>
          <w:sz w:val="28"/>
          <w:szCs w:val="24"/>
          <w:lang w:eastAsia="pt-BR"/>
        </w:rPr>
      </w:pPr>
    </w:p>
    <w:p w:rsidR="005E54CF" w:rsidRPr="008A11E7" w:rsidRDefault="005E54CF" w:rsidP="005E54CF">
      <w:pPr>
        <w:numPr>
          <w:ilvl w:val="0"/>
          <w:numId w:val="8"/>
        </w:numPr>
        <w:spacing w:after="0" w:line="240" w:lineRule="auto"/>
        <w:jc w:val="both"/>
        <w:textAlignment w:val="baseline"/>
        <w:rPr>
          <w:rFonts w:ascii="Roboto Cn" w:eastAsia="Times New Roman" w:hAnsi="Roboto Cn" w:cs="Arial"/>
          <w:color w:val="000000"/>
          <w:sz w:val="24"/>
          <w:lang w:eastAsia="pt-BR"/>
        </w:rPr>
      </w:pPr>
      <w:r w:rsidRPr="008A11E7">
        <w:rPr>
          <w:rFonts w:ascii="Roboto Cn" w:eastAsia="Times New Roman" w:hAnsi="Roboto Cn" w:cs="Arial"/>
          <w:color w:val="000000"/>
          <w:sz w:val="24"/>
          <w:lang w:eastAsia="pt-BR"/>
        </w:rPr>
        <w:t>Faltas, inversões ou avarias devem ser notificadas no ato da descarga ao SAC – CONTRATADA pelo telefone xxxxxxxxx, bem como realizar a devida observação no verso do CT-e, com carimbo e assinatura do responsável.</w:t>
      </w:r>
    </w:p>
    <w:p w:rsidR="005E54CF" w:rsidRPr="008A11E7" w:rsidRDefault="005E54CF" w:rsidP="005E54CF">
      <w:pPr>
        <w:spacing w:after="0" w:line="240" w:lineRule="auto"/>
        <w:rPr>
          <w:rFonts w:ascii="Roboto Cn" w:eastAsia="Times New Roman" w:hAnsi="Roboto Cn" w:cs="Times New Roman"/>
          <w:sz w:val="28"/>
          <w:szCs w:val="24"/>
          <w:lang w:eastAsia="pt-BR"/>
        </w:rPr>
      </w:pPr>
    </w:p>
    <w:p w:rsidR="005E54CF" w:rsidRPr="008A11E7" w:rsidRDefault="005E54CF" w:rsidP="005E54CF">
      <w:pPr>
        <w:numPr>
          <w:ilvl w:val="0"/>
          <w:numId w:val="9"/>
        </w:numPr>
        <w:spacing w:after="0" w:line="240" w:lineRule="auto"/>
        <w:jc w:val="both"/>
        <w:textAlignment w:val="baseline"/>
        <w:rPr>
          <w:rFonts w:ascii="Roboto Cn" w:eastAsia="Times New Roman" w:hAnsi="Roboto Cn" w:cs="Arial"/>
          <w:color w:val="000000"/>
          <w:sz w:val="24"/>
          <w:lang w:eastAsia="pt-BR"/>
        </w:rPr>
      </w:pPr>
      <w:r w:rsidRPr="008A11E7">
        <w:rPr>
          <w:rFonts w:ascii="Roboto Cn" w:eastAsia="Times New Roman" w:hAnsi="Roboto Cn" w:cs="Arial"/>
          <w:color w:val="000000"/>
          <w:sz w:val="24"/>
          <w:lang w:eastAsia="pt-BR"/>
        </w:rPr>
        <w:t>Estadias e/ou Horas paradas: Free time de 05h para carga e descarga, contados da chegada do veículo ao endereço de coleta ou entrega, após este período será devido o valor de R$ 1,7</w:t>
      </w:r>
      <w:r w:rsidR="000855C3">
        <w:rPr>
          <w:rFonts w:ascii="Roboto Cn" w:eastAsia="Times New Roman" w:hAnsi="Roboto Cn" w:cs="Arial"/>
          <w:color w:val="000000"/>
          <w:sz w:val="24"/>
          <w:lang w:eastAsia="pt-BR"/>
        </w:rPr>
        <w:t>6</w:t>
      </w:r>
      <w:r w:rsidRPr="008A11E7">
        <w:rPr>
          <w:rFonts w:ascii="Roboto Cn" w:eastAsia="Times New Roman" w:hAnsi="Roboto Cn" w:cs="Arial"/>
          <w:color w:val="000000"/>
          <w:sz w:val="24"/>
          <w:lang w:eastAsia="pt-BR"/>
        </w:rPr>
        <w:t xml:space="preserve"> por tonelada/hora ou fração, nos termos do §5º da Lei nº 11.442/07. Este valor é corrigido anualmente pelo INPC.</w:t>
      </w:r>
    </w:p>
    <w:p w:rsidR="005E54CF" w:rsidRPr="008A11E7" w:rsidRDefault="005E54CF" w:rsidP="005E54CF">
      <w:pPr>
        <w:spacing w:after="0" w:line="240" w:lineRule="auto"/>
        <w:rPr>
          <w:rFonts w:ascii="Roboto Cn" w:eastAsia="Times New Roman" w:hAnsi="Roboto Cn" w:cs="Times New Roman"/>
          <w:sz w:val="28"/>
          <w:szCs w:val="24"/>
          <w:lang w:eastAsia="pt-BR"/>
        </w:rPr>
      </w:pPr>
    </w:p>
    <w:p w:rsidR="005E54CF" w:rsidRPr="008A11E7" w:rsidRDefault="005E54CF" w:rsidP="005E54CF">
      <w:pPr>
        <w:numPr>
          <w:ilvl w:val="0"/>
          <w:numId w:val="10"/>
        </w:numPr>
        <w:spacing w:after="0" w:line="240" w:lineRule="auto"/>
        <w:jc w:val="both"/>
        <w:textAlignment w:val="baseline"/>
        <w:rPr>
          <w:rFonts w:ascii="Roboto Cn" w:eastAsia="Times New Roman" w:hAnsi="Roboto Cn" w:cs="Arial"/>
          <w:color w:val="FF0000"/>
          <w:sz w:val="24"/>
          <w:lang w:eastAsia="pt-BR"/>
        </w:rPr>
      </w:pPr>
      <w:r w:rsidRPr="008A11E7">
        <w:rPr>
          <w:rFonts w:ascii="Roboto Cn" w:eastAsia="Times New Roman" w:hAnsi="Roboto Cn" w:cs="Arial"/>
          <w:color w:val="FF0000"/>
          <w:sz w:val="24"/>
          <w:lang w:eastAsia="pt-BR"/>
        </w:rPr>
        <w:t>A cobrança de estadia ou qualquer outra circunstância que acarrete modificação do valor pactuado (por exemplo: carga e descarga) será feita através de CTe Complementar.</w:t>
      </w:r>
    </w:p>
    <w:p w:rsidR="005E54CF" w:rsidRPr="008A11E7" w:rsidRDefault="005E54CF" w:rsidP="005E54CF">
      <w:pPr>
        <w:spacing w:after="0" w:line="240" w:lineRule="auto"/>
        <w:rPr>
          <w:rFonts w:ascii="Roboto Cn" w:eastAsia="Times New Roman" w:hAnsi="Roboto Cn" w:cs="Times New Roman"/>
          <w:sz w:val="28"/>
          <w:szCs w:val="24"/>
          <w:lang w:eastAsia="pt-BR"/>
        </w:rPr>
      </w:pPr>
    </w:p>
    <w:p w:rsidR="005E54CF" w:rsidRPr="008A11E7" w:rsidRDefault="005E54CF" w:rsidP="005E54CF">
      <w:pPr>
        <w:numPr>
          <w:ilvl w:val="0"/>
          <w:numId w:val="11"/>
        </w:numPr>
        <w:spacing w:after="0" w:line="240" w:lineRule="auto"/>
        <w:jc w:val="both"/>
        <w:textAlignment w:val="baseline"/>
        <w:rPr>
          <w:rFonts w:ascii="Roboto Cn" w:eastAsia="Times New Roman" w:hAnsi="Roboto Cn" w:cs="Arial"/>
          <w:color w:val="000000"/>
          <w:sz w:val="24"/>
          <w:lang w:eastAsia="pt-BR"/>
        </w:rPr>
      </w:pPr>
      <w:r w:rsidRPr="008A11E7">
        <w:rPr>
          <w:rFonts w:ascii="Roboto Cn" w:eastAsia="Times New Roman" w:hAnsi="Roboto Cn" w:cs="Arial"/>
          <w:color w:val="000000"/>
          <w:sz w:val="24"/>
          <w:lang w:eastAsia="pt-BR"/>
        </w:rPr>
        <w:t>A programação de transporte deverá ocorrer 24hs antes do carregamento, não sendo de responsabilidade da CONTRATADA o transporte que não for informado em tempo, bem como as tratativas de transportes emergenciais seguirá valores e prazos diferenciados.</w:t>
      </w:r>
    </w:p>
    <w:p w:rsidR="005E54CF" w:rsidRPr="008A11E7" w:rsidRDefault="005E54CF" w:rsidP="005E54CF">
      <w:pPr>
        <w:spacing w:after="0" w:line="240" w:lineRule="auto"/>
        <w:rPr>
          <w:rFonts w:ascii="Roboto Cn" w:eastAsia="Times New Roman" w:hAnsi="Roboto Cn" w:cs="Times New Roman"/>
          <w:sz w:val="28"/>
          <w:szCs w:val="24"/>
          <w:lang w:eastAsia="pt-BR"/>
        </w:rPr>
      </w:pPr>
    </w:p>
    <w:p w:rsidR="005E54CF" w:rsidRPr="008A11E7" w:rsidRDefault="005E54CF" w:rsidP="005E54CF">
      <w:pPr>
        <w:numPr>
          <w:ilvl w:val="0"/>
          <w:numId w:val="12"/>
        </w:numPr>
        <w:spacing w:after="0" w:line="240" w:lineRule="auto"/>
        <w:jc w:val="both"/>
        <w:textAlignment w:val="baseline"/>
        <w:rPr>
          <w:rFonts w:ascii="Roboto Cn" w:eastAsia="Times New Roman" w:hAnsi="Roboto Cn" w:cs="Arial"/>
          <w:color w:val="000000"/>
          <w:sz w:val="24"/>
          <w:lang w:eastAsia="pt-BR"/>
        </w:rPr>
      </w:pPr>
      <w:r w:rsidRPr="008A11E7">
        <w:rPr>
          <w:rFonts w:ascii="Roboto Cn" w:eastAsia="Times New Roman" w:hAnsi="Roboto Cn" w:cs="Arial"/>
          <w:color w:val="000000"/>
          <w:sz w:val="24"/>
          <w:lang w:eastAsia="pt-BR"/>
        </w:rPr>
        <w:t>Inutilidade de veículo será cobrada 100% do frete origem, caso o veículo seja dispensado por motivos que independem da CONTRATADA.</w:t>
      </w:r>
    </w:p>
    <w:p w:rsidR="005E54CF" w:rsidRPr="008A11E7" w:rsidRDefault="005E54CF" w:rsidP="005E54CF">
      <w:pPr>
        <w:spacing w:after="0" w:line="240" w:lineRule="auto"/>
        <w:rPr>
          <w:rFonts w:ascii="Roboto Cn" w:eastAsia="Times New Roman" w:hAnsi="Roboto Cn" w:cs="Times New Roman"/>
          <w:sz w:val="28"/>
          <w:szCs w:val="24"/>
          <w:lang w:eastAsia="pt-BR"/>
        </w:rPr>
      </w:pPr>
    </w:p>
    <w:p w:rsidR="005E54CF" w:rsidRPr="008A11E7" w:rsidRDefault="005E54CF" w:rsidP="005E54CF">
      <w:pPr>
        <w:numPr>
          <w:ilvl w:val="0"/>
          <w:numId w:val="13"/>
        </w:numPr>
        <w:spacing w:after="0" w:line="240" w:lineRule="auto"/>
        <w:jc w:val="both"/>
        <w:textAlignment w:val="baseline"/>
        <w:rPr>
          <w:rFonts w:ascii="Roboto Cn" w:eastAsia="Times New Roman" w:hAnsi="Roboto Cn" w:cs="Times New Roman"/>
          <w:sz w:val="28"/>
          <w:szCs w:val="24"/>
          <w:lang w:eastAsia="pt-BR"/>
        </w:rPr>
      </w:pPr>
      <w:r w:rsidRPr="008A11E7">
        <w:rPr>
          <w:rFonts w:ascii="Roboto Cn" w:eastAsia="Times New Roman" w:hAnsi="Roboto Cn" w:cs="Arial"/>
          <w:sz w:val="24"/>
          <w:lang w:eastAsia="pt-BR"/>
        </w:rPr>
        <w:t xml:space="preserve">O </w:t>
      </w:r>
      <w:r w:rsidR="008A11E7" w:rsidRPr="008A11E7">
        <w:rPr>
          <w:rFonts w:ascii="Roboto Cn" w:eastAsia="Times New Roman" w:hAnsi="Roboto Cn" w:cs="Arial"/>
          <w:sz w:val="24"/>
          <w:lang w:eastAsia="pt-BR"/>
        </w:rPr>
        <w:t>remetente deverá</w:t>
      </w:r>
      <w:r w:rsidRPr="008A11E7">
        <w:rPr>
          <w:rFonts w:ascii="Roboto Cn" w:eastAsia="Times New Roman" w:hAnsi="Roboto Cn" w:cs="Arial"/>
          <w:sz w:val="24"/>
          <w:lang w:eastAsia="pt-BR"/>
        </w:rPr>
        <w:t xml:space="preserve"> enviar o arquivo “xml” correspondente à NF-e para realização da emissão do CT-e respectivo ao transporte a ser realizado pela CONTRATADA para o endereço de e-mail XXXXXXXXX, </w:t>
      </w:r>
      <w:r w:rsidRPr="008A11E7">
        <w:rPr>
          <w:rFonts w:ascii="Roboto Cn" w:eastAsia="Times New Roman" w:hAnsi="Roboto Cn" w:cs="Arial"/>
          <w:color w:val="FF0000"/>
          <w:sz w:val="24"/>
          <w:lang w:eastAsia="pt-BR"/>
        </w:rPr>
        <w:t>antes do início da viagem, pois, o transporte deverá estar acobertado pela DANFE, DACTE e DAMDFE.</w:t>
      </w:r>
    </w:p>
    <w:p w:rsidR="005E54CF" w:rsidRPr="008A11E7" w:rsidRDefault="005E54CF" w:rsidP="005E54CF">
      <w:pPr>
        <w:spacing w:after="0" w:line="240" w:lineRule="auto"/>
        <w:jc w:val="both"/>
        <w:textAlignment w:val="baseline"/>
        <w:rPr>
          <w:rFonts w:ascii="Roboto Cn" w:eastAsia="Times New Roman" w:hAnsi="Roboto Cn" w:cs="Times New Roman"/>
          <w:sz w:val="28"/>
          <w:szCs w:val="24"/>
          <w:lang w:eastAsia="pt-BR"/>
        </w:rPr>
      </w:pPr>
    </w:p>
    <w:p w:rsidR="005E54CF" w:rsidRPr="008A11E7" w:rsidRDefault="005E54CF" w:rsidP="005E54CF">
      <w:pPr>
        <w:numPr>
          <w:ilvl w:val="0"/>
          <w:numId w:val="14"/>
        </w:numPr>
        <w:spacing w:after="0" w:line="240" w:lineRule="auto"/>
        <w:jc w:val="both"/>
        <w:textAlignment w:val="baseline"/>
        <w:rPr>
          <w:rFonts w:ascii="Roboto Cn" w:eastAsia="Times New Roman" w:hAnsi="Roboto Cn" w:cs="Arial"/>
          <w:color w:val="000000"/>
          <w:sz w:val="24"/>
          <w:lang w:eastAsia="pt-BR"/>
        </w:rPr>
      </w:pPr>
      <w:r w:rsidRPr="008A11E7">
        <w:rPr>
          <w:rFonts w:ascii="Roboto Cn" w:eastAsia="Times New Roman" w:hAnsi="Roboto Cn" w:cs="Arial"/>
          <w:color w:val="000000"/>
          <w:sz w:val="24"/>
          <w:lang w:eastAsia="pt-BR"/>
        </w:rPr>
        <w:t>Prazo de pagamento: Será faturado diariamente com o vencimento de 15 dias via boleto bancário e o não cumprimento até o vencimento implicará na cobrança de multa e juros de x% a.m.</w:t>
      </w:r>
    </w:p>
    <w:p w:rsidR="005E54CF" w:rsidRPr="008A11E7" w:rsidRDefault="005E54CF" w:rsidP="005E54CF">
      <w:pPr>
        <w:spacing w:after="0" w:line="240" w:lineRule="auto"/>
        <w:rPr>
          <w:rFonts w:ascii="Roboto Cn" w:eastAsia="Times New Roman" w:hAnsi="Roboto Cn" w:cs="Times New Roman"/>
          <w:sz w:val="28"/>
          <w:szCs w:val="24"/>
          <w:lang w:eastAsia="pt-BR"/>
        </w:rPr>
      </w:pPr>
    </w:p>
    <w:p w:rsidR="005E54CF" w:rsidRPr="008A11E7" w:rsidRDefault="005E54CF" w:rsidP="005E54CF">
      <w:pPr>
        <w:numPr>
          <w:ilvl w:val="0"/>
          <w:numId w:val="15"/>
        </w:numPr>
        <w:spacing w:after="0" w:line="240" w:lineRule="auto"/>
        <w:jc w:val="both"/>
        <w:textAlignment w:val="baseline"/>
        <w:rPr>
          <w:rFonts w:ascii="Roboto Cn" w:eastAsia="Times New Roman" w:hAnsi="Roboto Cn" w:cs="Arial"/>
          <w:color w:val="000000"/>
          <w:sz w:val="24"/>
          <w:lang w:eastAsia="pt-BR"/>
        </w:rPr>
      </w:pPr>
      <w:r w:rsidRPr="008A11E7">
        <w:rPr>
          <w:rFonts w:ascii="Roboto Cn" w:eastAsia="Times New Roman" w:hAnsi="Roboto Cn" w:cs="Arial"/>
          <w:color w:val="000000"/>
          <w:sz w:val="24"/>
          <w:lang w:eastAsia="pt-BR"/>
        </w:rPr>
        <w:t>Fica estabelecido que os valores sejam repactuados caso haja mudanças substanciais no plano econômico ou mesmo variações em REAL de nossos insumos básicos (Combustíveis, Pneus, Mão de Obra, Pedágios, Veículos e Peças).</w:t>
      </w:r>
    </w:p>
    <w:p w:rsidR="005E54CF" w:rsidRPr="008A11E7" w:rsidRDefault="005E54CF" w:rsidP="005E54CF">
      <w:pPr>
        <w:spacing w:after="0" w:line="240" w:lineRule="auto"/>
        <w:jc w:val="both"/>
        <w:textAlignment w:val="baseline"/>
        <w:rPr>
          <w:rFonts w:ascii="Roboto Cn" w:eastAsia="Times New Roman" w:hAnsi="Roboto Cn" w:cs="Arial"/>
          <w:color w:val="000000"/>
          <w:sz w:val="24"/>
          <w:lang w:eastAsia="pt-BR"/>
        </w:rPr>
      </w:pPr>
    </w:p>
    <w:p w:rsidR="005E54CF" w:rsidRPr="008A11E7" w:rsidRDefault="005E54CF" w:rsidP="005E54CF">
      <w:pPr>
        <w:spacing w:after="0" w:line="240" w:lineRule="auto"/>
        <w:jc w:val="both"/>
        <w:textAlignment w:val="baseline"/>
        <w:rPr>
          <w:rFonts w:ascii="Roboto Cn" w:eastAsia="Times New Roman" w:hAnsi="Roboto Cn" w:cs="Arial"/>
          <w:color w:val="000000"/>
          <w:sz w:val="24"/>
          <w:lang w:eastAsia="pt-BR"/>
        </w:rPr>
      </w:pPr>
      <w:r w:rsidRPr="008A11E7">
        <w:rPr>
          <w:rFonts w:ascii="Roboto Cn" w:eastAsia="Times New Roman" w:hAnsi="Roboto Cn" w:cs="Arial"/>
          <w:color w:val="000000"/>
          <w:sz w:val="24"/>
          <w:lang w:eastAsia="pt-BR"/>
        </w:rPr>
        <w:t xml:space="preserve">16. Fica estabelecido na presente proposta comercial que os valores do frete atendem à Política de Piso Mínimo de Frete, conforme </w:t>
      </w:r>
      <w:r w:rsidRPr="000855C3">
        <w:rPr>
          <w:rFonts w:ascii="Roboto Cn" w:eastAsia="Times New Roman" w:hAnsi="Roboto Cn" w:cs="Arial"/>
          <w:color w:val="FF0000"/>
          <w:sz w:val="24"/>
          <w:lang w:eastAsia="pt-BR"/>
        </w:rPr>
        <w:t>Resolução nº 5867 da ANTT</w:t>
      </w:r>
      <w:r w:rsidRPr="008A11E7">
        <w:rPr>
          <w:rFonts w:ascii="Roboto Cn" w:eastAsia="Times New Roman" w:hAnsi="Roboto Cn" w:cs="Arial"/>
          <w:color w:val="000000"/>
          <w:sz w:val="24"/>
          <w:lang w:eastAsia="pt-BR"/>
        </w:rPr>
        <w:t>.</w:t>
      </w:r>
      <w:r w:rsidRPr="008A11E7">
        <w:rPr>
          <w:rFonts w:ascii="Roboto Cn" w:eastAsia="Times New Roman" w:hAnsi="Roboto Cn" w:cs="Times New Roman"/>
          <w:sz w:val="28"/>
          <w:szCs w:val="24"/>
          <w:lang w:eastAsia="pt-BR"/>
        </w:rPr>
        <w:br/>
      </w:r>
      <w:r w:rsidRPr="008A11E7">
        <w:rPr>
          <w:rFonts w:ascii="Roboto Cn" w:eastAsia="Times New Roman" w:hAnsi="Roboto Cn" w:cs="Times New Roman"/>
          <w:sz w:val="28"/>
          <w:szCs w:val="24"/>
          <w:lang w:eastAsia="pt-BR"/>
        </w:rPr>
        <w:br/>
      </w:r>
      <w:r w:rsidRPr="008A11E7">
        <w:rPr>
          <w:rFonts w:ascii="Roboto Cn" w:eastAsia="Times New Roman" w:hAnsi="Roboto Cn" w:cs="Times New Roman"/>
          <w:sz w:val="28"/>
          <w:szCs w:val="24"/>
          <w:lang w:eastAsia="pt-BR"/>
        </w:rPr>
        <w:br/>
      </w:r>
      <w:bookmarkStart w:id="0" w:name="_GoBack"/>
      <w:bookmarkEnd w:id="0"/>
    </w:p>
    <w:p w:rsidR="00E57773" w:rsidRPr="008A11E7" w:rsidRDefault="005E54CF" w:rsidP="000855C3">
      <w:pPr>
        <w:spacing w:after="0" w:line="240" w:lineRule="auto"/>
        <w:jc w:val="center"/>
        <w:rPr>
          <w:rFonts w:ascii="Roboto Cn" w:hAnsi="Roboto Cn"/>
          <w:sz w:val="24"/>
        </w:rPr>
      </w:pPr>
      <w:r w:rsidRPr="008A11E7">
        <w:rPr>
          <w:rFonts w:ascii="Roboto Cn" w:eastAsia="Times New Roman" w:hAnsi="Roboto Cn" w:cs="Arial"/>
          <w:color w:val="000000"/>
          <w:sz w:val="24"/>
          <w:lang w:eastAsia="pt-BR"/>
        </w:rPr>
        <w:t>Atenciosamente,</w:t>
      </w:r>
      <w:r w:rsidRPr="008A11E7">
        <w:rPr>
          <w:rFonts w:ascii="Roboto Cn" w:eastAsia="Times New Roman" w:hAnsi="Roboto Cn" w:cs="Arial"/>
          <w:color w:val="000000"/>
          <w:sz w:val="24"/>
          <w:lang w:eastAsia="pt-BR"/>
        </w:rPr>
        <w:br/>
        <w:t>Depto. Comercial</w:t>
      </w:r>
    </w:p>
    <w:sectPr w:rsidR="00E57773" w:rsidRPr="008A11E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Cn">
    <w:panose1 w:val="00000000000000000000"/>
    <w:charset w:val="00"/>
    <w:family w:val="auto"/>
    <w:pitch w:val="variable"/>
    <w:sig w:usb0="E00002E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723DD"/>
    <w:multiLevelType w:val="multilevel"/>
    <w:tmpl w:val="FF8C471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104F12"/>
    <w:multiLevelType w:val="multilevel"/>
    <w:tmpl w:val="4306D08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6153C7"/>
    <w:multiLevelType w:val="multilevel"/>
    <w:tmpl w:val="784C988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7E6FD2"/>
    <w:multiLevelType w:val="multilevel"/>
    <w:tmpl w:val="4556643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98D4763"/>
    <w:multiLevelType w:val="multilevel"/>
    <w:tmpl w:val="EF56572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15:restartNumberingAfterBreak="0">
    <w:nsid w:val="31611684"/>
    <w:multiLevelType w:val="multilevel"/>
    <w:tmpl w:val="FE64ECF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69A6F92"/>
    <w:multiLevelType w:val="multilevel"/>
    <w:tmpl w:val="FCEA490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90E1E6F"/>
    <w:multiLevelType w:val="multilevel"/>
    <w:tmpl w:val="75D87B1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B3D4032"/>
    <w:multiLevelType w:val="multilevel"/>
    <w:tmpl w:val="F4BA243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03A7A4E"/>
    <w:multiLevelType w:val="multilevel"/>
    <w:tmpl w:val="B726BCF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03E6E81"/>
    <w:multiLevelType w:val="multilevel"/>
    <w:tmpl w:val="3224050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44E5339"/>
    <w:multiLevelType w:val="multilevel"/>
    <w:tmpl w:val="E19EF95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5677DE3"/>
    <w:multiLevelType w:val="multilevel"/>
    <w:tmpl w:val="A75A97F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183005E"/>
    <w:multiLevelType w:val="multilevel"/>
    <w:tmpl w:val="90847E7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BF37CBD"/>
    <w:multiLevelType w:val="multilevel"/>
    <w:tmpl w:val="801C258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lvlOverride w:ilvl="0">
      <w:lvl w:ilvl="0">
        <w:numFmt w:val="decimal"/>
        <w:lvlText w:val="%1."/>
        <w:lvlJc w:val="left"/>
      </w:lvl>
    </w:lvlOverride>
  </w:num>
  <w:num w:numId="3">
    <w:abstractNumId w:val="14"/>
    <w:lvlOverride w:ilvl="0">
      <w:lvl w:ilvl="0">
        <w:numFmt w:val="decimal"/>
        <w:lvlText w:val="%1."/>
        <w:lvlJc w:val="left"/>
      </w:lvl>
    </w:lvlOverride>
  </w:num>
  <w:num w:numId="4">
    <w:abstractNumId w:val="13"/>
    <w:lvlOverride w:ilvl="0">
      <w:lvl w:ilvl="0">
        <w:numFmt w:val="decimal"/>
        <w:lvlText w:val="%1."/>
        <w:lvlJc w:val="left"/>
      </w:lvl>
    </w:lvlOverride>
  </w:num>
  <w:num w:numId="5">
    <w:abstractNumId w:val="11"/>
    <w:lvlOverride w:ilvl="0">
      <w:lvl w:ilvl="0">
        <w:numFmt w:val="decimal"/>
        <w:lvlText w:val="%1."/>
        <w:lvlJc w:val="left"/>
      </w:lvl>
    </w:lvlOverride>
  </w:num>
  <w:num w:numId="6">
    <w:abstractNumId w:val="10"/>
    <w:lvlOverride w:ilvl="0">
      <w:lvl w:ilvl="0">
        <w:numFmt w:val="decimal"/>
        <w:lvlText w:val="%1."/>
        <w:lvlJc w:val="left"/>
      </w:lvl>
    </w:lvlOverride>
  </w:num>
  <w:num w:numId="7">
    <w:abstractNumId w:val="6"/>
    <w:lvlOverride w:ilvl="0">
      <w:lvl w:ilvl="0">
        <w:numFmt w:val="decimal"/>
        <w:lvlText w:val="%1."/>
        <w:lvlJc w:val="left"/>
      </w:lvl>
    </w:lvlOverride>
  </w:num>
  <w:num w:numId="8">
    <w:abstractNumId w:val="12"/>
    <w:lvlOverride w:ilvl="0">
      <w:lvl w:ilvl="0">
        <w:numFmt w:val="decimal"/>
        <w:lvlText w:val="%1."/>
        <w:lvlJc w:val="left"/>
      </w:lvl>
    </w:lvlOverride>
  </w:num>
  <w:num w:numId="9">
    <w:abstractNumId w:val="5"/>
    <w:lvlOverride w:ilvl="0">
      <w:lvl w:ilvl="0">
        <w:numFmt w:val="decimal"/>
        <w:lvlText w:val="%1."/>
        <w:lvlJc w:val="left"/>
      </w:lvl>
    </w:lvlOverride>
  </w:num>
  <w:num w:numId="10">
    <w:abstractNumId w:val="2"/>
    <w:lvlOverride w:ilvl="0">
      <w:lvl w:ilvl="0">
        <w:numFmt w:val="decimal"/>
        <w:lvlText w:val="%1."/>
        <w:lvlJc w:val="left"/>
      </w:lvl>
    </w:lvlOverride>
  </w:num>
  <w:num w:numId="11">
    <w:abstractNumId w:val="7"/>
    <w:lvlOverride w:ilvl="0">
      <w:lvl w:ilvl="0">
        <w:numFmt w:val="decimal"/>
        <w:lvlText w:val="%1."/>
        <w:lvlJc w:val="left"/>
      </w:lvl>
    </w:lvlOverride>
  </w:num>
  <w:num w:numId="12">
    <w:abstractNumId w:val="8"/>
    <w:lvlOverride w:ilvl="0">
      <w:lvl w:ilvl="0">
        <w:numFmt w:val="decimal"/>
        <w:lvlText w:val="%1."/>
        <w:lvlJc w:val="left"/>
      </w:lvl>
    </w:lvlOverride>
  </w:num>
  <w:num w:numId="13">
    <w:abstractNumId w:val="1"/>
    <w:lvlOverride w:ilvl="0">
      <w:lvl w:ilvl="0">
        <w:numFmt w:val="decimal"/>
        <w:lvlText w:val="%1."/>
        <w:lvlJc w:val="left"/>
      </w:lvl>
    </w:lvlOverride>
  </w:num>
  <w:num w:numId="14">
    <w:abstractNumId w:val="9"/>
    <w:lvlOverride w:ilvl="0">
      <w:lvl w:ilvl="0">
        <w:numFmt w:val="decimal"/>
        <w:lvlText w:val="%1."/>
        <w:lvlJc w:val="left"/>
      </w:lvl>
    </w:lvlOverride>
  </w:num>
  <w:num w:numId="15">
    <w:abstractNumId w:val="3"/>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4CF"/>
    <w:rsid w:val="000855C3"/>
    <w:rsid w:val="005E54CF"/>
    <w:rsid w:val="00776198"/>
    <w:rsid w:val="007E46A4"/>
    <w:rsid w:val="008A11E7"/>
    <w:rsid w:val="00E577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5A48AB-507C-48EB-B61E-ECB131EFF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4CF"/>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615</Words>
  <Characters>3322</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dc:creator>
  <cp:keywords/>
  <dc:description/>
  <cp:lastModifiedBy>Raquel Serini</cp:lastModifiedBy>
  <cp:revision>5</cp:revision>
  <dcterms:created xsi:type="dcterms:W3CDTF">2020-02-14T18:55:00Z</dcterms:created>
  <dcterms:modified xsi:type="dcterms:W3CDTF">2020-02-20T13:08:00Z</dcterms:modified>
</cp:coreProperties>
</file>